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Отчёт по результатам самообследования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МДОУ «д/с № 88 «Радуга» города Волжского</w:t>
      </w:r>
    </w:p>
    <w:p w:rsidR="002957A2" w:rsidRPr="002957A2" w:rsidRDefault="00EF6F93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 2019</w:t>
      </w:r>
      <w:r w:rsidR="002957A2"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 год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Общая характеристика образовательного учреждения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Полное наименование дошкольного образовательного учреждения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учреждение 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 округа г.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Волжский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Адрес электронной почты: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88@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957A2" w:rsidRPr="002957A2" w:rsidRDefault="002957A2" w:rsidP="002957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Сайт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-88.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Юридический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Фактический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44(1 корпус)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25-47-13, 25-08-19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404125, Волгоградская область, г. Волжский,  ул. Пионерская 22(2 корпус)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25-04-31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Год ввода в эксплуатацию: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1981 г.-1 корпус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            1978 г.- 2 корпус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от 29.12.2012 N 273-ФЗ  «Об образовании в Российской Федерации»;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«Об основных гарантиях прав ребёнка Российской Федерации»;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Конвенцией ООН о правах ребёнка;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30.08.2013 №1014);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Санитарно-эпидемиологическими правилами и нормативами СанПиН 2.4.1.3049-13 от 30.07.2013 г.;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Уставом МДОУ;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Законодательством РФ;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договором между учредителем и детским садом и другими нормативными актами.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34Л01 № 0000343,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620 от 22 октября  2015 года</w:t>
      </w:r>
    </w:p>
    <w:p w:rsidR="002957A2" w:rsidRPr="002957A2" w:rsidRDefault="002957A2" w:rsidP="002957A2">
      <w:pPr>
        <w:tabs>
          <w:tab w:val="right" w:pos="14570"/>
        </w:tabs>
        <w:suppressAutoHyphens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государственный </w:t>
      </w:r>
      <w:r w:rsidRPr="002957A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  <w:t>регистрационный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юридического лица (ОГРН) № 1023402002557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Режим работы </w:t>
      </w: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образовательного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Плановая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 18 групп, 324,17детей, ясли 73,67 всего 477 детей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18 групп, 324 детей, ясли 73,58 всего 477 детей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Комплектование групп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МДОУ «Детский сад  № 88 «Радуга» в 2018 учебном году  воспитывалось 462 детей.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принимаются дети в возрасте с 2 месяцев до 8 лет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 детей в ДОУ осуществляется на основании следующих документов: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заявления родителей (законных представителей) о зачислении ребенка в ДОУ;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медицинского заключения о состоянии здоровья ребенка;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направления Управление образования» г. Волжского Волгоградской области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заявления и документов, удостоверяющих личность одного из родителей (законных представителей)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Структура управления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МДОУ осуществляется в соответствии с действующим законодательством Российской Федерации: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Федеральными законами, указами и распоряжениями Президента Российской Федеральными законами, указами и распоряжениями Президента Российской Федерации,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295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 N 1014, нормативно-правовыми документами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управление МДОУ осуществляет заведующий Егорова Екатерина Васильевна.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структура МДОУ представлена следующей схемой: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99CD736" wp14:editId="00F90079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EF6F93" w:rsidRDefault="00EF6F93" w:rsidP="00295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F93" w:rsidRPr="0084545E" w:rsidRDefault="00EF6F93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2957A2" w:rsidRDefault="002957A2" w:rsidP="002957A2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0138" w:type="dxa"/>
        <w:tblLayout w:type="fixed"/>
        <w:tblLook w:val="01E0" w:firstRow="1" w:lastRow="1" w:firstColumn="1" w:lastColumn="1" w:noHBand="0" w:noVBand="0"/>
      </w:tblPr>
      <w:tblGrid>
        <w:gridCol w:w="1526"/>
        <w:gridCol w:w="4785"/>
        <w:gridCol w:w="1843"/>
        <w:gridCol w:w="1984"/>
      </w:tblGrid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</w:t>
            </w:r>
          </w:p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 структурных подразделений</w:t>
            </w: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коллегиальных, демократических форм управления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нормативно-правовых документов в области дошкольного образования.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образовательной программы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Комиссия по охране труда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нормативных актов.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Избранные представители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пределение основных направлений развития дошкольного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эффективности финансово-экономической деятельности дошкольного учреждения, стим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улирования труда его работников.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одействие созданию в дошкольном учреждении оптимальных условий и форм органи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образовательного процесса.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родители (законные представители)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Воспитанников, представитель 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EF6F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обсуждение основных направлений развития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</w:tbl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охрана  и укрепление здоровья воспитанников,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кадры,  аттестация педагогов, повышение квалификации,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социумом, 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административно-хозяйственная и финансовая деятельность,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и охрана труда работников  и жизни воспитанников.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контроля рассматриваются на Общих собраниях,  педагогических советах, Совете ДОУ.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готовность детей к обучению в школе.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 организации питания в ДОУ.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уровень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компетентности педагогов.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учебно-материальное  обеспечение,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используются эффективные формы контроля: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мониторинга: управленческий, методический, педагогический, психолого-педагогический,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состояния здоровья детей,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социологические исследования семей.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следующие нормативно-правовые документы: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между МДОУ «Детский сад № 88 «Радуга» и родителями (законными представителями).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договора между администрацией и работниками.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между профсоюзной организацией и администрацией.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по делопроизводству Учреждения.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Приказы заведующего МДОУ «Детский сад  № 88 «Радуга».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инструкции, определяющие обязанности работников ДОУ.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внутреннего трудового распорядка ДОУ.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Родительском Комитете.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Педагогическом совете.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родительском собрании.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контрольной деятельности.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оплате труда работников МДОУ «Детский сад  № 88 «Радуга».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Расписание непосредственно – образовательной деятельности.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Перспективные планы работы, рабочие программы воспитателей и специалистов и другие.</w:t>
      </w:r>
    </w:p>
    <w:p w:rsidR="002957A2" w:rsidRPr="002957A2" w:rsidRDefault="002957A2" w:rsidP="002957A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РЕАЛИЗАЦИИ ОСНОВНОЙ ОБЩЕОБРАЗОВАТЕЛЬНОЙ ПРОГРАММЫ ДОШКОЛЬНОГО ОБРАЗОВАНИЯ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 семья – социальное окружение». В ДОУ ведётся большая работа по созданию благоприятного социально – психологического климата, творческой атмосферы.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построение работы ДОУ в соответствии с ФГОС </w:t>
      </w:r>
      <w:proofErr w:type="gramStart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</w:t>
      </w:r>
      <w:proofErr w:type="gramStart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создание</w:t>
      </w:r>
      <w:proofErr w:type="gramEnd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2957A2" w:rsidRPr="002957A2" w:rsidRDefault="002957A2" w:rsidP="002957A2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- содействовать формированию у детей привычки к здоровому образу жизни через совместную деятельность с семьями воспитанников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Продолжать создавать условия в ДОУ в соответствии с ФГОС </w:t>
      </w:r>
      <w:proofErr w:type="gramStart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совершенствовать </w:t>
      </w:r>
      <w:proofErr w:type="gramStart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профессиональные</w:t>
      </w:r>
      <w:proofErr w:type="gramEnd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компетенции педагогов ДОУ в соответствии с ФГОС ДО, с целью обеспечения равенства возможностей для каждого ребенка в получении качественного дошкольного образования через творческий потенциал педагогов.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музыкально - театральную деятельность. Поддерживать стремление педагогов, детей  и родителей к творчеству. </w:t>
      </w: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корпус - «Детство» под редакцией Т.И. Бабаевой, А.Г.</w:t>
      </w:r>
      <w:r w:rsidR="00EF6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Гогоберидзе, О.В. Солнцевой, а также основной образовательной программы дошкольного образования.</w:t>
      </w:r>
      <w:proofErr w:type="gramEnd"/>
    </w:p>
    <w:p w:rsidR="002957A2" w:rsidRPr="002957A2" w:rsidRDefault="002957A2" w:rsidP="002957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- «Детский сад - Дом радости» /Н.М. Крылова,  </w:t>
      </w:r>
    </w:p>
    <w:p w:rsidR="002957A2" w:rsidRPr="002957A2" w:rsidRDefault="002957A2" w:rsidP="002957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школы»/ под ред. Н.Е.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социально – эмоционального развития ребёнка «Я.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Ты.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О.М.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Князевой, Р.Б.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И.А.Лыковой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для педагогов и родителей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детей от 3 –до 7 лет «Воспитание маленького волжанина» под ред. Е.С.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Евдокимовой;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«Основы безопасности жизнедеятельности детей» под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ед.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Н.Н.</w:t>
      </w:r>
      <w:r w:rsidR="00EF6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Авдеевой, О.Л. Князевой, Р.Б.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«Танцевальная ритмика»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Т.И.Суворовой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«Ладушки»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И.Каплуновой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И.Новосельцевой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-«Ритмическая мозаика»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А.И.Бурениной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 №88 реализовывались программы дополнительного образования по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огранизации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через работу студий:</w:t>
      </w:r>
    </w:p>
    <w:tbl>
      <w:tblPr>
        <w:tblStyle w:val="a8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844"/>
        <w:gridCol w:w="1298"/>
        <w:gridCol w:w="850"/>
        <w:gridCol w:w="762"/>
      </w:tblGrid>
      <w:tr w:rsidR="002957A2" w:rsidRPr="002957A2" w:rsidTr="00EF6F9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57A2" w:rsidRPr="002957A2" w:rsidTr="00EF6F93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голоса, формирование вокально-хоровых навыков, развитие музыкальных способностей)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родителей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«Ритмический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(Хореографическая студия)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Донцова Е.Н.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(ИЗО-студия)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EF6F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(Аэробика)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Т.А.Урих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Урих.Т.А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систематически повышали свой профессиональный уровень, посещая клубы «Детство», «Ранний возраст»,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городских конкурсах: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фольклорного творчества «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 вы талантливы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!»,</w:t>
      </w:r>
      <w:r w:rsid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ГриММаска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«Плане</w:t>
      </w:r>
      <w:r w:rsid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талантов»,  «Битва на Волге», «Шашечный турнир», «Укротители пластилина», «Фольклорная карусель», «Дружба и братство – лучшее богатство», 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«Ритмы города»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детского литературного творчества «Живое слово», «Мир природы»</w:t>
      </w:r>
      <w:r w:rsidR="00EF6F93" w:rsidRP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гордость</w:t>
      </w:r>
      <w:r w:rsidR="00EF6F93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</w:t>
      </w:r>
      <w:proofErr w:type="gramStart"/>
      <w:r w:rsidR="00EF6F93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выставке по изобразительному творчеству «Богатырями славится Россия», «Русь православная», «Весенний креатив», «Мир глазами детей»,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поделок «Лики прир</w:t>
      </w:r>
      <w:r w:rsidR="00EF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оды», «В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есенний креатив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экологическом конкурсе «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земли»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 спортивном фестивале «Стартуем вместе, будем здоровы», 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спортивная семья», 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«Малые олимпийские игры»;  «Будь здоров, педагог!»,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плакатов «Мой футбольный мир»;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областном конкурсе «Дети против пожаров»;</w:t>
      </w:r>
    </w:p>
    <w:p w:rsid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Всероссийских конкурсах «В гостях у сказки», «Мудрый совенок».</w:t>
      </w:r>
    </w:p>
    <w:p w:rsidR="005E61C3" w:rsidRPr="005E61C3" w:rsidRDefault="005E61C3" w:rsidP="005E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МДОУ №88 стал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 проектом «Шаг навстречу» на тему: </w:t>
      </w:r>
      <w:r w:rsidRPr="005E61C3">
        <w:rPr>
          <w:rFonts w:ascii="Times New Roman" w:eastAsia="Calibri" w:hAnsi="Times New Roman" w:cs="Times New Roman"/>
          <w:bCs/>
          <w:sz w:val="24"/>
          <w:szCs w:val="24"/>
        </w:rPr>
        <w:t>«Консультационный центр по оказанию методической, психолого-педагогической, диагностической и консультативной помощи</w:t>
      </w:r>
      <w:r w:rsidRPr="005E6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1C3">
        <w:rPr>
          <w:rFonts w:ascii="Times New Roman" w:eastAsia="Calibri" w:hAnsi="Times New Roman" w:cs="Times New Roman"/>
          <w:bCs/>
          <w:sz w:val="24"/>
          <w:szCs w:val="24"/>
        </w:rPr>
        <w:t>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центра»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данных конкурсов.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«Сказки народов мира», «До свидания детский сад», «Спортивное лето». </w:t>
      </w: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Педагогами были написаны следующие научные статьи: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5686"/>
      </w:tblGrid>
      <w:tr w:rsidR="002957A2" w:rsidRPr="002957A2" w:rsidTr="00EF6F93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печатного издания</w:t>
            </w:r>
          </w:p>
        </w:tc>
        <w:tc>
          <w:tcPr>
            <w:tcW w:w="5686" w:type="dxa"/>
          </w:tcPr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статьи</w:t>
            </w:r>
          </w:p>
        </w:tc>
      </w:tr>
      <w:tr w:rsidR="002957A2" w:rsidRPr="002957A2" w:rsidTr="00EF6F93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тезисов регионального этапа международной ярмарки социально-педагогических инноваций</w:t>
            </w:r>
            <w:proofErr w:type="gram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Изд-во «Таймс», Волгоград, 2018г.с.358 (</w:t>
            </w:r>
            <w:proofErr w:type="spell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Скобеева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Е.В., </w:t>
            </w:r>
            <w:r w:rsidR="005E61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Позднякова Н.А., </w:t>
            </w:r>
            <w:proofErr w:type="spellStart"/>
            <w:r w:rsidR="005E61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ФилютовичЮ.С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sz w:val="24"/>
                <w:szCs w:val="24"/>
              </w:rPr>
              <w:t>https://yarmarka.vlgschool101.ru/publikatsii/</w:t>
            </w:r>
          </w:p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2957A2" w:rsidRPr="002957A2" w:rsidRDefault="005E61C3" w:rsidP="00295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Консультационный центр в ДОУ как одна из форм оказания помощи родителя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законным представителям)</w:t>
            </w:r>
          </w:p>
        </w:tc>
      </w:tr>
    </w:tbl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5E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 театры:   «Молодежный», «Уроки доброты», «Тил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бом», «</w:t>
      </w:r>
      <w:r w:rsidR="005E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Тетушки </w:t>
      </w:r>
      <w:proofErr w:type="spellStart"/>
      <w:r w:rsidR="005E6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матрёны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ДОУ посетили 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детей-инвалидов «Надежда» с  концертом, городскую станцию юннатов, выставку экзотических животных и аквариумных рыб, библиотеку. Организовывались экскурсии в МОУ СОШ № 6.</w:t>
      </w:r>
    </w:p>
    <w:p w:rsidR="002957A2" w:rsidRPr="002957A2" w:rsidRDefault="002957A2" w:rsidP="0029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течени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 учебного  года  музыкальная  школа  «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посещала  детский  сад  с  концертами.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 в ДОУ прошел конкурс стихов на темы детства, в  нем  приняли  участие  дети, начиная  со  2  младшей  группы. 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приняли участие в конкурсах ДОУ на «Лучший 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родного края»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работала сезонная выставка детских работ из природного и бросового материалов: «Осенние фантазии», «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Нового года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«Весенние напевы», «Лето красное».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спортивные праздники с участием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с ВЧ, праздник с папами</w:t>
      </w:r>
      <w:proofErr w:type="gramStart"/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Отечества, в апреле – спортивный праздни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подготовительных группах № 11,  № 12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– это сила и здоровье» посвященный Дню здоровья, 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Инструктором по физическому воспитанию были проведены показательные занятия по аэробике  для  </w:t>
      </w:r>
      <w:r w:rsidR="005E7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 старших  групп  № 1, № 10, старшие №5, 7,9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Учителем – логопедом было обследовано 39 детей старшего дошкольного возраста. Из них с нормой речи 9 детей, остальные с различными дефектами речи и нуждаются в логопедической помощи.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ФИЗО проводились 2 раза в неделю, начиная со 2 младшей группы.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тренинговую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хореографии проводились 1-2 раза в неделю, начиная со 2  младшей  группы.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Фактическое количество сотрудников – 90 человек. 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МДОУ обновился педагогический колле</w:t>
      </w:r>
      <w:r w:rsidR="005E7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ктив. По состоянию на 01.09.2019 года в МДОУ работает 40 педагогов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полностью укомплектовано педагогическими кадрами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2957A2" w:rsidRPr="002957A2" w:rsidTr="00EF6F93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2957A2" w:rsidRPr="002957A2" w:rsidRDefault="002957A2" w:rsidP="002957A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2558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121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2957A2" w:rsidRPr="002957A2" w:rsidTr="00EF6F93">
        <w:trPr>
          <w:cantSplit/>
          <w:trHeight w:val="1134"/>
        </w:trPr>
        <w:tc>
          <w:tcPr>
            <w:tcW w:w="1154" w:type="dxa"/>
            <w:vMerge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2957A2" w:rsidRPr="002957A2" w:rsidTr="00EF6F93">
        <w:tc>
          <w:tcPr>
            <w:tcW w:w="1154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621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54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2957A2" w:rsidRPr="002957A2" w:rsidRDefault="005E7446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40</w:t>
      </w:r>
      <w:r w:rsidR="002957A2"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педагогов аттестованы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квалификационные категории - 19</w:t>
      </w:r>
      <w:r w:rsidR="002957A2"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чел. </w:t>
      </w:r>
      <w:proofErr w:type="gramEnd"/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имеют высшую квалификационную категорию – 4 человека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–имеют первую квалификационную катего</w:t>
      </w:r>
      <w:r w:rsidR="005E7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рию – 31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человека </w:t>
      </w:r>
    </w:p>
    <w:p w:rsidR="002957A2" w:rsidRPr="002957A2" w:rsidRDefault="005E7446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2957A2"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54"/>
        <w:gridCol w:w="541"/>
        <w:gridCol w:w="506"/>
        <w:gridCol w:w="506"/>
        <w:gridCol w:w="506"/>
        <w:gridCol w:w="507"/>
        <w:gridCol w:w="627"/>
        <w:gridCol w:w="627"/>
        <w:gridCol w:w="567"/>
        <w:gridCol w:w="567"/>
        <w:gridCol w:w="567"/>
        <w:gridCol w:w="567"/>
      </w:tblGrid>
      <w:tr w:rsidR="002957A2" w:rsidRPr="002957A2" w:rsidTr="00EF6F93">
        <w:trPr>
          <w:cantSplit/>
          <w:trHeight w:val="593"/>
        </w:trPr>
        <w:tc>
          <w:tcPr>
            <w:tcW w:w="1131" w:type="dxa"/>
            <w:vMerge w:val="restart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5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994" w:type="dxa"/>
            <w:gridSpan w:val="2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268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2957A2" w:rsidRPr="002957A2" w:rsidTr="00EF6F93">
        <w:trPr>
          <w:cantSplit/>
          <w:trHeight w:val="1134"/>
        </w:trPr>
        <w:tc>
          <w:tcPr>
            <w:tcW w:w="1131" w:type="dxa"/>
            <w:vMerge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9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49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2957A2" w:rsidRPr="002957A2" w:rsidTr="00EF6F93">
        <w:tc>
          <w:tcPr>
            <w:tcW w:w="1131" w:type="dxa"/>
          </w:tcPr>
          <w:p w:rsidR="002957A2" w:rsidRPr="002957A2" w:rsidRDefault="005E7446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41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Работают специалисты: педагог-психолог, музыкальный руководитель, инструктор по физической культуре, учитель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огопед.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нинги сотрудничества взрослых и детей, деловые игры, теорети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семинары, семинары-практикумы, педагогические викто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рины, выставки-презентации пособий.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профессиональной квалификации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ДОУ созданы необходимые условия для профессионального роста сотрудников.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2957A2" w:rsidRPr="002957A2" w:rsidRDefault="005E61C3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 w:rsidR="002957A2"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курсы повышения квалиф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икации прошли 40 человек по теме: «</w:t>
      </w: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«Национальный проект «Образование». «Поддержка семей, имеющих детей»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потребностями»,31.01.2020 г.,  72 часа</w:t>
      </w:r>
      <w:r w:rsidR="002957A2"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57A2" w:rsidRPr="002957A2" w:rsidRDefault="002957A2" w:rsidP="005E6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с воспитанниками. Сложившаяся ситуация во взаимодействии ак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туальна и отвечает современным требованиям педагогической науки.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деятельности МДОУ позволил увидеть, что в педагогиче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5E61C3" w:rsidRDefault="002957A2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изо-студия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логопеда, физкультурно-музыкальный зал, </w:t>
      </w:r>
      <w:r w:rsid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КЦ,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психолога). </w:t>
      </w:r>
      <w:r w:rsidR="005E61C3">
        <w:rPr>
          <w:rFonts w:ascii="Times New Roman" w:hAnsi="Times New Roman" w:cs="Times New Roman"/>
          <w:color w:val="000000" w:themeColor="text1"/>
          <w:sz w:val="24"/>
          <w:szCs w:val="24"/>
        </w:rPr>
        <w:t>За счёт сре</w:t>
      </w:r>
      <w:proofErr w:type="gramStart"/>
      <w:r w:rsidR="005E61C3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анта в кабинет КЦ было приобретено следующее оборудование: 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Мульт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студия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версия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Настенное крепление для камер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Кабель удлинительный активный USB 2,0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Документ-камера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Mimio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proofErr w:type="spellEnd"/>
    </w:p>
    <w:p w:rsid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Проектор в комплекте с креплением и шнуром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оргтехники (ноутбук)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PTZ – камера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Bluetooth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спикерфон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Программно-дидактический комплекс «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Мерсибо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» для сенсорных панелей</w:t>
      </w:r>
    </w:p>
    <w:p w:rsidR="005E61C3" w:rsidRP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Доска Интерактивная 78″</w:t>
      </w:r>
    </w:p>
    <w:p w:rsid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Интерактивный стол 43″</w:t>
      </w:r>
    </w:p>
    <w:p w:rsidR="005E61C3" w:rsidRDefault="005E61C3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музыкальный зал было приобретено электронное пианино, 2 беспроводных микрофона, 2 стойки под микрофон и музыкальный центр.</w:t>
      </w:r>
    </w:p>
    <w:p w:rsidR="002957A2" w:rsidRPr="002957A2" w:rsidRDefault="002957A2" w:rsidP="005E6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воспитания и обучения детей. </w:t>
      </w:r>
    </w:p>
    <w:p w:rsidR="002957A2" w:rsidRPr="002957A2" w:rsidRDefault="002957A2" w:rsidP="0029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раздевалка;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(спальня);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буфетная;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туалетная.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Дневной сон детей осуществляется в групповых комнатах, оборудованных кроватями.</w:t>
      </w:r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Имеются также следующие помещения: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помещения (кабинет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аботника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процедурный, изолятор, санузел);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стирки белья (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стиральная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гладильная);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служебно-бытовые помещения для персонала;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специализированные помещения для занятий с детьми (зал для музыкальных и спортивных занятий, кабинет психолога, Изо-судия). </w:t>
      </w:r>
    </w:p>
    <w:p w:rsidR="002957A2" w:rsidRPr="002957A2" w:rsidRDefault="002957A2" w:rsidP="00295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земельного участка 11287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составе игровой зоны:</w:t>
      </w:r>
    </w:p>
    <w:p w:rsidR="002957A2" w:rsidRPr="002957A2" w:rsidRDefault="002957A2" w:rsidP="002957A2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2957A2" w:rsidRPr="002957A2" w:rsidRDefault="002957A2" w:rsidP="002957A2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физкультурная площадка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МДОУ «Д/с № 88 «Радуга» оборудованы: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пожарной сигнализации;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звукового оповещения о пожаре;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светового оповещения;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приточно-вытяжной вентиляцией с механическим побуждением и естественная вытяжная вентиляция.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-плеер, сканер, принтер.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Детский сад имеет выход в Интернет. </w:t>
      </w:r>
    </w:p>
    <w:p w:rsidR="002957A2" w:rsidRPr="002957A2" w:rsidRDefault="002957A2" w:rsidP="00295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логопедический кабинеты, кабинет 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2957A2" w:rsidRPr="002957A2" w:rsidRDefault="002957A2" w:rsidP="002957A2">
      <w:pPr>
        <w:numPr>
          <w:ilvl w:val="0"/>
          <w:numId w:val="2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 оснащен оборудованием: весы медицинские, ростомер.</w:t>
      </w:r>
    </w:p>
    <w:p w:rsidR="002957A2" w:rsidRPr="002957A2" w:rsidRDefault="002957A2" w:rsidP="002957A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среды учреждения характеризуется несколькими аспектами: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щитом, мешочки для метания и др.)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 во всех группах.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площадка.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Медицинский блок.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Экологические уголки в группах.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группах: книжные уголки; развивающие игры (математические, речевые, ознакомление с окружающим).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Цветники.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Площадка для изучения ПДД: перекресток, дорожные знаки.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стенды и видеофильмы.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основой по направлению «Художественно-эстетическое развитие» воспитанников являются: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в группах: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Детская  мебель для практической деятельности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воды и песка (группа раннего возраста)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Игровая  мебель;  атрибуты  для  сюжетно-ролевых игр: «Семья», «Гараж», «Парикмахерская», «Больница», «Магазин» и др.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Дидактические, настольно-печатные игры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Ряженье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Макеты  перекрестков,  районов  города,  дорожные  знаки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Литература  о  правилах  дорожного  движения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альбомы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Иллюстрации, фотографии, альбомы,  художественная  литература    о   достопримечательностях  г. </w:t>
      </w:r>
      <w:proofErr w:type="gramStart"/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Волжского</w:t>
      </w:r>
      <w:proofErr w:type="gramEnd"/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Волгоградской области.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Методические и дидактические пособия в печатном виде и на электронных носителях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каждого ребёнка дошкольного возраста и не менее 2,5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ребёнка раннего возраста.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санитарно-эпидемиологическим правилам и нормативам. 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Учебно-материальное обеспечение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образовательным стандартом составляет 85 %.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педагогической целесообразности,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обеспечивает  образовательную деятельность,  присмотр и уход.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образовательного процесса:</w:t>
      </w:r>
    </w:p>
    <w:p w:rsidR="002957A2" w:rsidRPr="002957A2" w:rsidRDefault="002957A2" w:rsidP="002957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2957A2" w:rsidRPr="002957A2" w:rsidRDefault="002957A2" w:rsidP="002957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воспитанников.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сс стр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с детьми строится с учётом индивидуальных особенностей и их способностей.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учитываются национально-культурные, климатические условия.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подборе оборудования и определении его количества не учитывается количество воспитанников в группах.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обеспечен играми и игровыми предметами на 85%.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ТСО: телевизоры, музыкальный  центр,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компьютеров - 6 , 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 к информационным системам, информационно-телекоммуникационным сетям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(подключен Интернет).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Медико-социальное</w:t>
      </w:r>
      <w:proofErr w:type="gramEnd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максимальной нагрузке на детей дошкольного возраста в организационных формах обучения».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сестра проводит следующие мероприятия: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изоляцию заболевших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–принимает участие в осмотрах детей врачом, проводят антропометрию детям;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санитарно-просветительную работу среди сотрудников учреждения и родителей;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медико-педагогический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дня предусматривает: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четкую ориентацию на возрастные, физические и психологические возможности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непосредственно-образовательной деятельности для детей: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–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не более 10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4-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– не более 15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5-го года жизни – не более 20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6-го года жизни – не более 25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7-го года жизни – не более 30 минут.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между занятиями – не менее 10 минут.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Медико-педагогическое обследование детей в МДОУ осущест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2957A2" w:rsidRPr="002957A2" w:rsidRDefault="002957A2" w:rsidP="002957A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физкультурно-оздоровительной работы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Создание условий для двигательной активности детей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гибкий режим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по подгруппам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двигательной деятельности и психологической поддержки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утренняя гимнастика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прием детей на улице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двигательная активность на прогулке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физкультура в спортивном зале и на улице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подвижные 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гимнастика после дневного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физкультурные досуги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забавы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закаливания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утренний прием на воздухе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облегченная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форма одежды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ходьба босиком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одностороннее проветривание во время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воздушные ванны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рационального питания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организация второго завтрака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фрукты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),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введение овощей и фруктов в обед и полдник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соблюдение питьевого режима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гигиена приема пищи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правильность расстановки мебели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состояния здоровья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диспансеризация детей с привлечением врачей детской поликлиники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педагогического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медицинского обследования детей, по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ступающих в МДОУ, позволил выявить, что количество абсолютно здоровых (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здоровья) составляет 29,9%; количество детей со второй группой здоровья – 63,2%; с третьей группой здоровья – 6,8%.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Увеличилось количество детей, поступающих в МДОУ с хро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ническими заболеваниями. Причина тому, на наш взгляд, – совре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 работу с семьей по пропаганде здорового образа жизни.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в дошкольном учреждении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планы эвакуации (по этажам) находятся около каждой лестницы на первом и втором этажах.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исправны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имеются в достаточном количестве.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Установлена противопожарная дверь в помещении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помещении кастелянши.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легковоспламеняющихся материалов и горючих жидкостей в МДОУ не допускается.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Дороги, проезды и подъезды к зданию свободны.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Информационно-методическое обеспечение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образовательным процессом,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электронные таблицы, тексты, презентации,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интерактивные дидактические материалы, образовательные ресурсы,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мониторинг и фиксировать ход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имеется необходимое методическое обеспечение: программы, пособия. Оформлена подписка на  3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издания: «Справочник старшего воспитателя», «Музыкальная палитра», «Дошкольное воспитание».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957A2" w:rsidRPr="002957A2" w:rsidSect="00EF6F93">
          <w:pgSz w:w="11906" w:h="16838"/>
          <w:pgMar w:top="851" w:right="849" w:bottom="284" w:left="567" w:header="708" w:footer="708" w:gutter="0"/>
          <w:cols w:space="708"/>
          <w:docGrid w:linePitch="360"/>
        </w:sect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питания в образовательном учреждении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питания осуществляется самостоятельно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ДОУ обеспечивает качественное сбалансированное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разовое питание детей в соответствии с их возрастом и временем пребывания в ДОУ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Меню на каждый день составляется в соответствии с примерным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дневным меню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разработанным на основе физиологических потребностей в пищевых веществах и норм питания детей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фиксируется в документе установленной формы и утверждается заведующим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Ежедневно на пищеблоке проводится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соблюдением сроков реализации продуктов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их хранения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товарного соседства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том числе за температурным режимом в холодильнике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осуществляет заведующий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Особое внимание уделяется ведению бракеражей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сырой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скоропортящейся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продукции с целью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сроками реализации продукта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варёной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готовой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продукции с целью контроля за качеством приготовления пищи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оздоровления воспитанников в ДОУ соответствует санитарно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эпидемиологическим правилам и нормам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строится с учётом плана оздоровительной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559"/>
        <w:gridCol w:w="2234"/>
      </w:tblGrid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воспитатель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кладовщик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заведующий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EF6F93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Поставщики продуктов для детского питания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 ООО «Олимп»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Выписка из меню с указанием конкретных блюд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продуктов питания вывешивается в доступном месте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тем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чтобы родители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ребенка имели возможность ежедневно с ним ознакомиться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5E61C3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Выводы по итогу 2019</w:t>
      </w:r>
      <w:r w:rsidR="002957A2"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учебного года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учреждение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88 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Радуга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города Волжского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соответствии с нормативно-правовыми документами в сфере образования Российской Федерации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режиме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отвечающего запросам времени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способствует повышению профессиональной компетенции педагогов в условиях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реализации ФГОС ДО и внедрения профессионального стандарта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Педагог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»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предоставляет доступное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качественное образование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воспитание и развитие воспитанников в комфортных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безопасных условиях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созданных в здании и на территории учреждения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5E61C3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Перспективы развития на 2020</w:t>
      </w:r>
      <w:r w:rsidR="002957A2"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учебный год: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Обеспечение государственных гарантий уровня и качества дошкольного образования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обогащение предметно-пространственной среды в условиях реализации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Совершенствование материально-технической базы и программного обеспечения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Использование информационно-компьютерных технологий в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воспитательн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образовательной работе с воспитанниками при проведении различных мероприятий;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Участие педаг</w:t>
      </w:r>
      <w:r w:rsidR="005E61C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огов и воспитаннико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  </w:t>
      </w:r>
      <w:r w:rsidR="005E61C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</w:t>
      </w:r>
      <w:bookmarkStart w:id="0" w:name="_GoBack"/>
      <w:bookmarkEnd w:id="0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конкурсах и соревнований различного уровня;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 Публикация  научных статей в  различных сборниках конференций, журналах.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перечня дополнительных образовательных услуг, в том числе и платных.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rPr>
          <w:rFonts w:ascii="Times New Roman" w:hAnsi="Times New Roman" w:cs="Times New Roman"/>
          <w:sz w:val="24"/>
          <w:szCs w:val="24"/>
        </w:rPr>
      </w:pPr>
    </w:p>
    <w:p w:rsidR="00EA253A" w:rsidRDefault="00EA253A"/>
    <w:sectPr w:rsidR="00EA253A" w:rsidSect="00EF6F93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11B1153"/>
    <w:multiLevelType w:val="hybridMultilevel"/>
    <w:tmpl w:val="BA2CD606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3F92995"/>
    <w:multiLevelType w:val="hybridMultilevel"/>
    <w:tmpl w:val="D9AC4474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23B23"/>
    <w:multiLevelType w:val="hybridMultilevel"/>
    <w:tmpl w:val="D136871E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0B9E"/>
    <w:multiLevelType w:val="hybridMultilevel"/>
    <w:tmpl w:val="D102DB6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1BFF"/>
    <w:multiLevelType w:val="hybridMultilevel"/>
    <w:tmpl w:val="634A984A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E022E"/>
    <w:multiLevelType w:val="hybridMultilevel"/>
    <w:tmpl w:val="AD3E8EA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017"/>
    <w:multiLevelType w:val="hybridMultilevel"/>
    <w:tmpl w:val="D4CAF56E"/>
    <w:lvl w:ilvl="0" w:tplc="BE6A9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046EB"/>
    <w:multiLevelType w:val="hybridMultilevel"/>
    <w:tmpl w:val="B1220544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B4A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A471F8"/>
    <w:multiLevelType w:val="hybridMultilevel"/>
    <w:tmpl w:val="ED465FA6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34B82"/>
    <w:multiLevelType w:val="multilevel"/>
    <w:tmpl w:val="DEF4D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37DFA"/>
    <w:multiLevelType w:val="hybridMultilevel"/>
    <w:tmpl w:val="8370CBC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09D0BC1"/>
    <w:multiLevelType w:val="hybridMultilevel"/>
    <w:tmpl w:val="4D9A65C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50D71"/>
    <w:multiLevelType w:val="hybridMultilevel"/>
    <w:tmpl w:val="BFA013F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B4774"/>
    <w:multiLevelType w:val="hybridMultilevel"/>
    <w:tmpl w:val="D1AA260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4007954"/>
    <w:multiLevelType w:val="multilevel"/>
    <w:tmpl w:val="D252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B0E06"/>
    <w:multiLevelType w:val="hybridMultilevel"/>
    <w:tmpl w:val="76AE5D2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B15FBA"/>
    <w:multiLevelType w:val="multilevel"/>
    <w:tmpl w:val="7584B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60916"/>
    <w:multiLevelType w:val="hybridMultilevel"/>
    <w:tmpl w:val="64988DF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60585"/>
    <w:multiLevelType w:val="hybridMultilevel"/>
    <w:tmpl w:val="F0CC5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123BC"/>
    <w:multiLevelType w:val="multilevel"/>
    <w:tmpl w:val="16B0E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0646F"/>
    <w:multiLevelType w:val="hybridMultilevel"/>
    <w:tmpl w:val="710AEE7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04040"/>
    <w:multiLevelType w:val="hybridMultilevel"/>
    <w:tmpl w:val="C28E4512"/>
    <w:lvl w:ilvl="0" w:tplc="981017B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D37A4"/>
    <w:multiLevelType w:val="hybridMultilevel"/>
    <w:tmpl w:val="A5BC8CC4"/>
    <w:lvl w:ilvl="0" w:tplc="7EB43E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82107"/>
    <w:multiLevelType w:val="hybridMultilevel"/>
    <w:tmpl w:val="1F0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715"/>
    <w:multiLevelType w:val="hybridMultilevel"/>
    <w:tmpl w:val="4550739E"/>
    <w:lvl w:ilvl="0" w:tplc="E0CA2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62B6A"/>
    <w:multiLevelType w:val="hybridMultilevel"/>
    <w:tmpl w:val="71540EDC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12"/>
  </w:num>
  <w:num w:numId="5">
    <w:abstractNumId w:val="37"/>
  </w:num>
  <w:num w:numId="6">
    <w:abstractNumId w:val="2"/>
  </w:num>
  <w:num w:numId="7">
    <w:abstractNumId w:val="22"/>
  </w:num>
  <w:num w:numId="8">
    <w:abstractNumId w:val="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8"/>
  </w:num>
  <w:num w:numId="16">
    <w:abstractNumId w:val="1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4"/>
  </w:num>
  <w:num w:numId="25">
    <w:abstractNumId w:val="10"/>
  </w:num>
  <w:num w:numId="26">
    <w:abstractNumId w:val="31"/>
  </w:num>
  <w:num w:numId="27">
    <w:abstractNumId w:val="14"/>
  </w:num>
  <w:num w:numId="28">
    <w:abstractNumId w:val="3"/>
  </w:num>
  <w:num w:numId="29">
    <w:abstractNumId w:val="8"/>
  </w:num>
  <w:num w:numId="30">
    <w:abstractNumId w:val="9"/>
  </w:num>
  <w:num w:numId="31">
    <w:abstractNumId w:val="33"/>
  </w:num>
  <w:num w:numId="32">
    <w:abstractNumId w:val="28"/>
  </w:num>
  <w:num w:numId="33">
    <w:abstractNumId w:val="30"/>
  </w:num>
  <w:num w:numId="34">
    <w:abstractNumId w:val="24"/>
  </w:num>
  <w:num w:numId="35">
    <w:abstractNumId w:val="21"/>
  </w:num>
  <w:num w:numId="36">
    <w:abstractNumId w:val="1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039B5"/>
    <w:rsid w:val="00004BC5"/>
    <w:rsid w:val="000051A8"/>
    <w:rsid w:val="00020B87"/>
    <w:rsid w:val="0002161D"/>
    <w:rsid w:val="0003658A"/>
    <w:rsid w:val="00036DDB"/>
    <w:rsid w:val="0003728C"/>
    <w:rsid w:val="000453EA"/>
    <w:rsid w:val="000466B3"/>
    <w:rsid w:val="000518DF"/>
    <w:rsid w:val="00057C43"/>
    <w:rsid w:val="000708A0"/>
    <w:rsid w:val="000711BE"/>
    <w:rsid w:val="000768F7"/>
    <w:rsid w:val="000858F3"/>
    <w:rsid w:val="0009576C"/>
    <w:rsid w:val="00095A98"/>
    <w:rsid w:val="000A2100"/>
    <w:rsid w:val="000A2447"/>
    <w:rsid w:val="000A273E"/>
    <w:rsid w:val="000B32CA"/>
    <w:rsid w:val="000C22AF"/>
    <w:rsid w:val="000C28BB"/>
    <w:rsid w:val="000C4F51"/>
    <w:rsid w:val="000C5B31"/>
    <w:rsid w:val="000D7888"/>
    <w:rsid w:val="000E5561"/>
    <w:rsid w:val="000F67D1"/>
    <w:rsid w:val="00100970"/>
    <w:rsid w:val="00101B0E"/>
    <w:rsid w:val="001050BE"/>
    <w:rsid w:val="00105570"/>
    <w:rsid w:val="00105B4C"/>
    <w:rsid w:val="00107FD1"/>
    <w:rsid w:val="0011453F"/>
    <w:rsid w:val="00115BFE"/>
    <w:rsid w:val="00125066"/>
    <w:rsid w:val="00126ADF"/>
    <w:rsid w:val="0013421B"/>
    <w:rsid w:val="001372A8"/>
    <w:rsid w:val="00144C19"/>
    <w:rsid w:val="00151017"/>
    <w:rsid w:val="00152267"/>
    <w:rsid w:val="001625FA"/>
    <w:rsid w:val="0016464D"/>
    <w:rsid w:val="0016492C"/>
    <w:rsid w:val="0016647C"/>
    <w:rsid w:val="00167053"/>
    <w:rsid w:val="00172CFD"/>
    <w:rsid w:val="0017408D"/>
    <w:rsid w:val="001803AA"/>
    <w:rsid w:val="00191722"/>
    <w:rsid w:val="00193AB6"/>
    <w:rsid w:val="00195389"/>
    <w:rsid w:val="001A4F18"/>
    <w:rsid w:val="001A61FF"/>
    <w:rsid w:val="001B2BDC"/>
    <w:rsid w:val="001B3298"/>
    <w:rsid w:val="001B33AC"/>
    <w:rsid w:val="001B355D"/>
    <w:rsid w:val="001B5F7D"/>
    <w:rsid w:val="001C002E"/>
    <w:rsid w:val="001D0385"/>
    <w:rsid w:val="001D0D72"/>
    <w:rsid w:val="001D0DE8"/>
    <w:rsid w:val="001D27D1"/>
    <w:rsid w:val="001D4EDD"/>
    <w:rsid w:val="001D549B"/>
    <w:rsid w:val="001D72B3"/>
    <w:rsid w:val="001E0C05"/>
    <w:rsid w:val="001E40FE"/>
    <w:rsid w:val="001F1BFB"/>
    <w:rsid w:val="001F38A3"/>
    <w:rsid w:val="001F5D80"/>
    <w:rsid w:val="001F714A"/>
    <w:rsid w:val="002006B6"/>
    <w:rsid w:val="0020113E"/>
    <w:rsid w:val="0020588C"/>
    <w:rsid w:val="0020645A"/>
    <w:rsid w:val="002066FB"/>
    <w:rsid w:val="00207DE1"/>
    <w:rsid w:val="0021317F"/>
    <w:rsid w:val="00215C47"/>
    <w:rsid w:val="0022307E"/>
    <w:rsid w:val="0023332A"/>
    <w:rsid w:val="00234CB5"/>
    <w:rsid w:val="00236A48"/>
    <w:rsid w:val="00237CD4"/>
    <w:rsid w:val="00246546"/>
    <w:rsid w:val="00254780"/>
    <w:rsid w:val="00255527"/>
    <w:rsid w:val="00255CEE"/>
    <w:rsid w:val="00256E71"/>
    <w:rsid w:val="0026306B"/>
    <w:rsid w:val="00263183"/>
    <w:rsid w:val="002633FC"/>
    <w:rsid w:val="00270BAF"/>
    <w:rsid w:val="00270BEA"/>
    <w:rsid w:val="002747B6"/>
    <w:rsid w:val="00274EEB"/>
    <w:rsid w:val="00281496"/>
    <w:rsid w:val="00283273"/>
    <w:rsid w:val="00284493"/>
    <w:rsid w:val="002952DC"/>
    <w:rsid w:val="002957A2"/>
    <w:rsid w:val="002A0CD7"/>
    <w:rsid w:val="002A20FF"/>
    <w:rsid w:val="002B1198"/>
    <w:rsid w:val="002B16B7"/>
    <w:rsid w:val="002B2660"/>
    <w:rsid w:val="002B4B7D"/>
    <w:rsid w:val="002B6404"/>
    <w:rsid w:val="002B6E0B"/>
    <w:rsid w:val="002C4B5C"/>
    <w:rsid w:val="002D02F0"/>
    <w:rsid w:val="002D06BA"/>
    <w:rsid w:val="002D0A7F"/>
    <w:rsid w:val="002D0D5F"/>
    <w:rsid w:val="002D2DAB"/>
    <w:rsid w:val="002D44C0"/>
    <w:rsid w:val="002D65CE"/>
    <w:rsid w:val="002D6B75"/>
    <w:rsid w:val="002D71EF"/>
    <w:rsid w:val="002D7FF9"/>
    <w:rsid w:val="002E0F55"/>
    <w:rsid w:val="002E5393"/>
    <w:rsid w:val="002E645C"/>
    <w:rsid w:val="002E73EF"/>
    <w:rsid w:val="002F0C38"/>
    <w:rsid w:val="002F7A62"/>
    <w:rsid w:val="0030631F"/>
    <w:rsid w:val="0031089D"/>
    <w:rsid w:val="00312C3B"/>
    <w:rsid w:val="00315968"/>
    <w:rsid w:val="00323E15"/>
    <w:rsid w:val="00327DE8"/>
    <w:rsid w:val="00330BD0"/>
    <w:rsid w:val="00331BDA"/>
    <w:rsid w:val="0033370E"/>
    <w:rsid w:val="00333FEA"/>
    <w:rsid w:val="00335624"/>
    <w:rsid w:val="0034193E"/>
    <w:rsid w:val="003431E6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968E8"/>
    <w:rsid w:val="003979AF"/>
    <w:rsid w:val="003A0247"/>
    <w:rsid w:val="003A1EDD"/>
    <w:rsid w:val="003A72EA"/>
    <w:rsid w:val="003B2DE8"/>
    <w:rsid w:val="003B42E6"/>
    <w:rsid w:val="003B4667"/>
    <w:rsid w:val="003B4705"/>
    <w:rsid w:val="003B49CA"/>
    <w:rsid w:val="003B4EC1"/>
    <w:rsid w:val="003B51BE"/>
    <w:rsid w:val="003B5B06"/>
    <w:rsid w:val="003B773A"/>
    <w:rsid w:val="003C084E"/>
    <w:rsid w:val="003C0DB3"/>
    <w:rsid w:val="003C426A"/>
    <w:rsid w:val="003D3D8C"/>
    <w:rsid w:val="003D5CBB"/>
    <w:rsid w:val="003D7E08"/>
    <w:rsid w:val="003E0552"/>
    <w:rsid w:val="003E24E0"/>
    <w:rsid w:val="003E464D"/>
    <w:rsid w:val="003E4AFD"/>
    <w:rsid w:val="003E5589"/>
    <w:rsid w:val="00403248"/>
    <w:rsid w:val="00403833"/>
    <w:rsid w:val="00404118"/>
    <w:rsid w:val="00404CEF"/>
    <w:rsid w:val="0040694F"/>
    <w:rsid w:val="00416CC9"/>
    <w:rsid w:val="00430DE2"/>
    <w:rsid w:val="004311EB"/>
    <w:rsid w:val="00436D82"/>
    <w:rsid w:val="0044033D"/>
    <w:rsid w:val="004501CE"/>
    <w:rsid w:val="00453D6C"/>
    <w:rsid w:val="004544DC"/>
    <w:rsid w:val="0045584D"/>
    <w:rsid w:val="004655D6"/>
    <w:rsid w:val="0046626D"/>
    <w:rsid w:val="00470391"/>
    <w:rsid w:val="004855DF"/>
    <w:rsid w:val="00485BE4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D40"/>
    <w:rsid w:val="004C1ED4"/>
    <w:rsid w:val="004D426C"/>
    <w:rsid w:val="004E08FD"/>
    <w:rsid w:val="004E602E"/>
    <w:rsid w:val="004E7152"/>
    <w:rsid w:val="004F12CD"/>
    <w:rsid w:val="004F2533"/>
    <w:rsid w:val="00500C0B"/>
    <w:rsid w:val="005035C3"/>
    <w:rsid w:val="00505E0C"/>
    <w:rsid w:val="00512344"/>
    <w:rsid w:val="005243B2"/>
    <w:rsid w:val="0052539D"/>
    <w:rsid w:val="0052558B"/>
    <w:rsid w:val="005259D3"/>
    <w:rsid w:val="00526523"/>
    <w:rsid w:val="00530F31"/>
    <w:rsid w:val="00535331"/>
    <w:rsid w:val="005363C1"/>
    <w:rsid w:val="00546CE6"/>
    <w:rsid w:val="0055176B"/>
    <w:rsid w:val="005542B0"/>
    <w:rsid w:val="005703EF"/>
    <w:rsid w:val="00570A09"/>
    <w:rsid w:val="005763D1"/>
    <w:rsid w:val="00576835"/>
    <w:rsid w:val="00577CF2"/>
    <w:rsid w:val="00582623"/>
    <w:rsid w:val="005845A8"/>
    <w:rsid w:val="00585700"/>
    <w:rsid w:val="005900E4"/>
    <w:rsid w:val="005A61BA"/>
    <w:rsid w:val="005B1F4C"/>
    <w:rsid w:val="005C1948"/>
    <w:rsid w:val="005C4F96"/>
    <w:rsid w:val="005C6E8E"/>
    <w:rsid w:val="005D0445"/>
    <w:rsid w:val="005D339C"/>
    <w:rsid w:val="005D5296"/>
    <w:rsid w:val="005E0F26"/>
    <w:rsid w:val="005E61C3"/>
    <w:rsid w:val="005E7446"/>
    <w:rsid w:val="005F11F2"/>
    <w:rsid w:val="005F2574"/>
    <w:rsid w:val="00605A0C"/>
    <w:rsid w:val="00611FC1"/>
    <w:rsid w:val="00613B56"/>
    <w:rsid w:val="00617A52"/>
    <w:rsid w:val="00617BBC"/>
    <w:rsid w:val="00625768"/>
    <w:rsid w:val="00626A54"/>
    <w:rsid w:val="00634EFE"/>
    <w:rsid w:val="00635A3C"/>
    <w:rsid w:val="00644673"/>
    <w:rsid w:val="00645493"/>
    <w:rsid w:val="00652A00"/>
    <w:rsid w:val="00656ADA"/>
    <w:rsid w:val="00662B82"/>
    <w:rsid w:val="00674E2C"/>
    <w:rsid w:val="006760D4"/>
    <w:rsid w:val="00680DE2"/>
    <w:rsid w:val="006833F2"/>
    <w:rsid w:val="00685334"/>
    <w:rsid w:val="006874F8"/>
    <w:rsid w:val="00691E41"/>
    <w:rsid w:val="00694ACB"/>
    <w:rsid w:val="006B02BF"/>
    <w:rsid w:val="006B16A0"/>
    <w:rsid w:val="006B1D42"/>
    <w:rsid w:val="006B5D66"/>
    <w:rsid w:val="006B5F10"/>
    <w:rsid w:val="006C08C4"/>
    <w:rsid w:val="006C300C"/>
    <w:rsid w:val="006C5D22"/>
    <w:rsid w:val="006C6D82"/>
    <w:rsid w:val="006D180A"/>
    <w:rsid w:val="006F0FAF"/>
    <w:rsid w:val="006F451E"/>
    <w:rsid w:val="006F72CB"/>
    <w:rsid w:val="00702BFD"/>
    <w:rsid w:val="007107D5"/>
    <w:rsid w:val="0071759A"/>
    <w:rsid w:val="007178D2"/>
    <w:rsid w:val="00717B58"/>
    <w:rsid w:val="0072086C"/>
    <w:rsid w:val="00722097"/>
    <w:rsid w:val="00736224"/>
    <w:rsid w:val="0073681A"/>
    <w:rsid w:val="007375D4"/>
    <w:rsid w:val="0075121D"/>
    <w:rsid w:val="00751C38"/>
    <w:rsid w:val="00761D72"/>
    <w:rsid w:val="00771D1F"/>
    <w:rsid w:val="007833AC"/>
    <w:rsid w:val="007922B8"/>
    <w:rsid w:val="007B6363"/>
    <w:rsid w:val="007C1A89"/>
    <w:rsid w:val="007D39E3"/>
    <w:rsid w:val="007D7CD5"/>
    <w:rsid w:val="007E0616"/>
    <w:rsid w:val="007E7343"/>
    <w:rsid w:val="008039DF"/>
    <w:rsid w:val="00805873"/>
    <w:rsid w:val="00812779"/>
    <w:rsid w:val="0081367C"/>
    <w:rsid w:val="0081664C"/>
    <w:rsid w:val="00827766"/>
    <w:rsid w:val="00831647"/>
    <w:rsid w:val="008355BF"/>
    <w:rsid w:val="00840654"/>
    <w:rsid w:val="00840C4B"/>
    <w:rsid w:val="00843244"/>
    <w:rsid w:val="00846A99"/>
    <w:rsid w:val="008470EC"/>
    <w:rsid w:val="00863E10"/>
    <w:rsid w:val="00867752"/>
    <w:rsid w:val="00876B51"/>
    <w:rsid w:val="008823C3"/>
    <w:rsid w:val="00883C97"/>
    <w:rsid w:val="00887777"/>
    <w:rsid w:val="00895733"/>
    <w:rsid w:val="008B7F66"/>
    <w:rsid w:val="008C50A7"/>
    <w:rsid w:val="008D02BB"/>
    <w:rsid w:val="008D0F8C"/>
    <w:rsid w:val="008D1AED"/>
    <w:rsid w:val="008F640B"/>
    <w:rsid w:val="008F6A51"/>
    <w:rsid w:val="00910527"/>
    <w:rsid w:val="009169DF"/>
    <w:rsid w:val="00924358"/>
    <w:rsid w:val="00924B34"/>
    <w:rsid w:val="0092574A"/>
    <w:rsid w:val="00926657"/>
    <w:rsid w:val="00932EB0"/>
    <w:rsid w:val="00942D54"/>
    <w:rsid w:val="00950DE3"/>
    <w:rsid w:val="009514A8"/>
    <w:rsid w:val="009533B3"/>
    <w:rsid w:val="009575F7"/>
    <w:rsid w:val="00957DF9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0A68"/>
    <w:rsid w:val="009B1E01"/>
    <w:rsid w:val="009B54E2"/>
    <w:rsid w:val="009B6241"/>
    <w:rsid w:val="009C3E62"/>
    <w:rsid w:val="009C7324"/>
    <w:rsid w:val="009E4A26"/>
    <w:rsid w:val="009E5249"/>
    <w:rsid w:val="009F2B7D"/>
    <w:rsid w:val="00A03A37"/>
    <w:rsid w:val="00A10E0C"/>
    <w:rsid w:val="00A11222"/>
    <w:rsid w:val="00A17699"/>
    <w:rsid w:val="00A21935"/>
    <w:rsid w:val="00A22DEE"/>
    <w:rsid w:val="00A26DA1"/>
    <w:rsid w:val="00A354D6"/>
    <w:rsid w:val="00A43BE5"/>
    <w:rsid w:val="00A54D36"/>
    <w:rsid w:val="00A6095F"/>
    <w:rsid w:val="00A61BA8"/>
    <w:rsid w:val="00A63F92"/>
    <w:rsid w:val="00A65722"/>
    <w:rsid w:val="00A70083"/>
    <w:rsid w:val="00A80E42"/>
    <w:rsid w:val="00A833B3"/>
    <w:rsid w:val="00A86031"/>
    <w:rsid w:val="00A90201"/>
    <w:rsid w:val="00A91142"/>
    <w:rsid w:val="00AA0780"/>
    <w:rsid w:val="00AA7CB0"/>
    <w:rsid w:val="00AB2708"/>
    <w:rsid w:val="00AC725C"/>
    <w:rsid w:val="00AD0FC8"/>
    <w:rsid w:val="00AD51D4"/>
    <w:rsid w:val="00AD60B5"/>
    <w:rsid w:val="00AD619C"/>
    <w:rsid w:val="00AE1D44"/>
    <w:rsid w:val="00AF03B1"/>
    <w:rsid w:val="00AF0B36"/>
    <w:rsid w:val="00AF3481"/>
    <w:rsid w:val="00AF3CDA"/>
    <w:rsid w:val="00B00ACD"/>
    <w:rsid w:val="00B01A12"/>
    <w:rsid w:val="00B01A45"/>
    <w:rsid w:val="00B271DA"/>
    <w:rsid w:val="00B27958"/>
    <w:rsid w:val="00B36E22"/>
    <w:rsid w:val="00B4089C"/>
    <w:rsid w:val="00B5136C"/>
    <w:rsid w:val="00B53F1D"/>
    <w:rsid w:val="00B54787"/>
    <w:rsid w:val="00B60623"/>
    <w:rsid w:val="00B65298"/>
    <w:rsid w:val="00B70D43"/>
    <w:rsid w:val="00B726D7"/>
    <w:rsid w:val="00B746ED"/>
    <w:rsid w:val="00B7587C"/>
    <w:rsid w:val="00B804E0"/>
    <w:rsid w:val="00B80FFC"/>
    <w:rsid w:val="00B83FBD"/>
    <w:rsid w:val="00B90269"/>
    <w:rsid w:val="00B90CA3"/>
    <w:rsid w:val="00BB4FDE"/>
    <w:rsid w:val="00BC0689"/>
    <w:rsid w:val="00BC2977"/>
    <w:rsid w:val="00BC6C4A"/>
    <w:rsid w:val="00BD2B83"/>
    <w:rsid w:val="00BD5A73"/>
    <w:rsid w:val="00BE7B4E"/>
    <w:rsid w:val="00BF23BB"/>
    <w:rsid w:val="00BF33AF"/>
    <w:rsid w:val="00BF41B2"/>
    <w:rsid w:val="00BF57C1"/>
    <w:rsid w:val="00C00BF2"/>
    <w:rsid w:val="00C02B27"/>
    <w:rsid w:val="00C04F4B"/>
    <w:rsid w:val="00C05CAE"/>
    <w:rsid w:val="00C06AEA"/>
    <w:rsid w:val="00C07C30"/>
    <w:rsid w:val="00C1657C"/>
    <w:rsid w:val="00C224DC"/>
    <w:rsid w:val="00C24E81"/>
    <w:rsid w:val="00C30268"/>
    <w:rsid w:val="00C30FF3"/>
    <w:rsid w:val="00C32FF9"/>
    <w:rsid w:val="00C35936"/>
    <w:rsid w:val="00C371C7"/>
    <w:rsid w:val="00C37F85"/>
    <w:rsid w:val="00C40DFA"/>
    <w:rsid w:val="00C41DB3"/>
    <w:rsid w:val="00C470FA"/>
    <w:rsid w:val="00C509EC"/>
    <w:rsid w:val="00C5599B"/>
    <w:rsid w:val="00C612F3"/>
    <w:rsid w:val="00C67A88"/>
    <w:rsid w:val="00C70054"/>
    <w:rsid w:val="00C74E09"/>
    <w:rsid w:val="00C77FB2"/>
    <w:rsid w:val="00C84697"/>
    <w:rsid w:val="00C86E14"/>
    <w:rsid w:val="00C93D29"/>
    <w:rsid w:val="00C946CC"/>
    <w:rsid w:val="00C975AF"/>
    <w:rsid w:val="00CA3390"/>
    <w:rsid w:val="00CA386F"/>
    <w:rsid w:val="00CA6A62"/>
    <w:rsid w:val="00CB038B"/>
    <w:rsid w:val="00CB0A5E"/>
    <w:rsid w:val="00CB5604"/>
    <w:rsid w:val="00CB5BFC"/>
    <w:rsid w:val="00CC01E4"/>
    <w:rsid w:val="00CC1016"/>
    <w:rsid w:val="00CC1F2E"/>
    <w:rsid w:val="00CC5145"/>
    <w:rsid w:val="00CD295B"/>
    <w:rsid w:val="00CE0A7B"/>
    <w:rsid w:val="00CE3D33"/>
    <w:rsid w:val="00CE5731"/>
    <w:rsid w:val="00CE75E4"/>
    <w:rsid w:val="00CE76D5"/>
    <w:rsid w:val="00CF35F9"/>
    <w:rsid w:val="00CF5FC1"/>
    <w:rsid w:val="00D04A80"/>
    <w:rsid w:val="00D12355"/>
    <w:rsid w:val="00D20B42"/>
    <w:rsid w:val="00D24014"/>
    <w:rsid w:val="00D271C6"/>
    <w:rsid w:val="00D34757"/>
    <w:rsid w:val="00D36C2E"/>
    <w:rsid w:val="00D4103A"/>
    <w:rsid w:val="00D445B7"/>
    <w:rsid w:val="00D447E6"/>
    <w:rsid w:val="00D47F07"/>
    <w:rsid w:val="00D54074"/>
    <w:rsid w:val="00D64DAD"/>
    <w:rsid w:val="00D66D02"/>
    <w:rsid w:val="00D70D60"/>
    <w:rsid w:val="00D71F00"/>
    <w:rsid w:val="00D82C95"/>
    <w:rsid w:val="00D91758"/>
    <w:rsid w:val="00D96CBC"/>
    <w:rsid w:val="00DA5FEA"/>
    <w:rsid w:val="00DA735B"/>
    <w:rsid w:val="00DB0ECF"/>
    <w:rsid w:val="00DB42F1"/>
    <w:rsid w:val="00DB4AFC"/>
    <w:rsid w:val="00DC01A4"/>
    <w:rsid w:val="00DC0BC9"/>
    <w:rsid w:val="00DC11C0"/>
    <w:rsid w:val="00DC3D25"/>
    <w:rsid w:val="00DD09CF"/>
    <w:rsid w:val="00DD34B4"/>
    <w:rsid w:val="00DE451A"/>
    <w:rsid w:val="00DE4951"/>
    <w:rsid w:val="00DE78D1"/>
    <w:rsid w:val="00E01731"/>
    <w:rsid w:val="00E06232"/>
    <w:rsid w:val="00E07E01"/>
    <w:rsid w:val="00E10B92"/>
    <w:rsid w:val="00E13422"/>
    <w:rsid w:val="00E1646E"/>
    <w:rsid w:val="00E243AF"/>
    <w:rsid w:val="00E24D7A"/>
    <w:rsid w:val="00E31B3F"/>
    <w:rsid w:val="00E340D7"/>
    <w:rsid w:val="00E37561"/>
    <w:rsid w:val="00E422E8"/>
    <w:rsid w:val="00E46EE3"/>
    <w:rsid w:val="00E5445D"/>
    <w:rsid w:val="00E57F21"/>
    <w:rsid w:val="00E70B8F"/>
    <w:rsid w:val="00E85FD0"/>
    <w:rsid w:val="00E9201D"/>
    <w:rsid w:val="00E92533"/>
    <w:rsid w:val="00E93322"/>
    <w:rsid w:val="00E93549"/>
    <w:rsid w:val="00E94929"/>
    <w:rsid w:val="00EA253A"/>
    <w:rsid w:val="00EA674E"/>
    <w:rsid w:val="00EB66B7"/>
    <w:rsid w:val="00EC0A2F"/>
    <w:rsid w:val="00EC1099"/>
    <w:rsid w:val="00EC2006"/>
    <w:rsid w:val="00EC2201"/>
    <w:rsid w:val="00EC3035"/>
    <w:rsid w:val="00EC4028"/>
    <w:rsid w:val="00EC6334"/>
    <w:rsid w:val="00EE2912"/>
    <w:rsid w:val="00EE3F4A"/>
    <w:rsid w:val="00EE5F83"/>
    <w:rsid w:val="00EE69ED"/>
    <w:rsid w:val="00EF6F93"/>
    <w:rsid w:val="00F07568"/>
    <w:rsid w:val="00F10A82"/>
    <w:rsid w:val="00F12218"/>
    <w:rsid w:val="00F15069"/>
    <w:rsid w:val="00F16A43"/>
    <w:rsid w:val="00F45B35"/>
    <w:rsid w:val="00F5317B"/>
    <w:rsid w:val="00F73ADD"/>
    <w:rsid w:val="00F76F5F"/>
    <w:rsid w:val="00F801F2"/>
    <w:rsid w:val="00F80F1F"/>
    <w:rsid w:val="00F82AA6"/>
    <w:rsid w:val="00F83720"/>
    <w:rsid w:val="00F84703"/>
    <w:rsid w:val="00F84BA3"/>
    <w:rsid w:val="00F9033D"/>
    <w:rsid w:val="00F94558"/>
    <w:rsid w:val="00F94967"/>
    <w:rsid w:val="00F95826"/>
    <w:rsid w:val="00F964CE"/>
    <w:rsid w:val="00FA1793"/>
    <w:rsid w:val="00FA5BA1"/>
    <w:rsid w:val="00FA5EE5"/>
    <w:rsid w:val="00FA7D74"/>
    <w:rsid w:val="00FB1306"/>
    <w:rsid w:val="00FB3FD4"/>
    <w:rsid w:val="00FB78D7"/>
    <w:rsid w:val="00FB7C95"/>
    <w:rsid w:val="00FC382D"/>
    <w:rsid w:val="00FC5173"/>
    <w:rsid w:val="00FC5DAF"/>
    <w:rsid w:val="00FC710B"/>
    <w:rsid w:val="00FD7E30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7A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2957A2"/>
  </w:style>
  <w:style w:type="paragraph" w:customStyle="1" w:styleId="msonormalcxspmiddle">
    <w:name w:val="msonormalcxspmiddle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957A2"/>
    <w:rPr>
      <w:b/>
      <w:bCs/>
    </w:rPr>
  </w:style>
  <w:style w:type="character" w:customStyle="1" w:styleId="apple-converted-space">
    <w:name w:val="apple-converted-space"/>
    <w:basedOn w:val="a0"/>
    <w:rsid w:val="002957A2"/>
  </w:style>
  <w:style w:type="character" w:styleId="a4">
    <w:name w:val="Emphasis"/>
    <w:basedOn w:val="a0"/>
    <w:qFormat/>
    <w:rsid w:val="002957A2"/>
    <w:rPr>
      <w:i/>
      <w:iCs/>
    </w:rPr>
  </w:style>
  <w:style w:type="character" w:styleId="a5">
    <w:name w:val="Hyperlink"/>
    <w:basedOn w:val="a0"/>
    <w:uiPriority w:val="99"/>
    <w:unhideWhenUsed/>
    <w:rsid w:val="002957A2"/>
    <w:rPr>
      <w:color w:val="0000FF" w:themeColor="hyperlink"/>
      <w:u w:val="single"/>
    </w:rPr>
  </w:style>
  <w:style w:type="paragraph" w:styleId="a6">
    <w:name w:val="Body Text"/>
    <w:basedOn w:val="a"/>
    <w:link w:val="a7"/>
    <w:rsid w:val="002957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5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957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957A2"/>
    <w:pPr>
      <w:ind w:left="720"/>
      <w:contextualSpacing/>
    </w:pPr>
  </w:style>
  <w:style w:type="paragraph" w:styleId="31">
    <w:name w:val="Body Text Indent 3"/>
    <w:basedOn w:val="a"/>
    <w:link w:val="32"/>
    <w:rsid w:val="00295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57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57A2"/>
  </w:style>
  <w:style w:type="paragraph" w:customStyle="1" w:styleId="ConsPlusNonformat">
    <w:name w:val="ConsPlusNonformat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2957A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957A2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957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957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57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95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29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7A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2957A2"/>
  </w:style>
  <w:style w:type="paragraph" w:customStyle="1" w:styleId="msonormalcxspmiddle">
    <w:name w:val="msonormalcxspmiddle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957A2"/>
    <w:rPr>
      <w:b/>
      <w:bCs/>
    </w:rPr>
  </w:style>
  <w:style w:type="character" w:customStyle="1" w:styleId="apple-converted-space">
    <w:name w:val="apple-converted-space"/>
    <w:basedOn w:val="a0"/>
    <w:rsid w:val="002957A2"/>
  </w:style>
  <w:style w:type="character" w:styleId="a4">
    <w:name w:val="Emphasis"/>
    <w:basedOn w:val="a0"/>
    <w:qFormat/>
    <w:rsid w:val="002957A2"/>
    <w:rPr>
      <w:i/>
      <w:iCs/>
    </w:rPr>
  </w:style>
  <w:style w:type="character" w:styleId="a5">
    <w:name w:val="Hyperlink"/>
    <w:basedOn w:val="a0"/>
    <w:uiPriority w:val="99"/>
    <w:unhideWhenUsed/>
    <w:rsid w:val="002957A2"/>
    <w:rPr>
      <w:color w:val="0000FF" w:themeColor="hyperlink"/>
      <w:u w:val="single"/>
    </w:rPr>
  </w:style>
  <w:style w:type="paragraph" w:styleId="a6">
    <w:name w:val="Body Text"/>
    <w:basedOn w:val="a"/>
    <w:link w:val="a7"/>
    <w:rsid w:val="002957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5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957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957A2"/>
    <w:pPr>
      <w:ind w:left="720"/>
      <w:contextualSpacing/>
    </w:pPr>
  </w:style>
  <w:style w:type="paragraph" w:styleId="31">
    <w:name w:val="Body Text Indent 3"/>
    <w:basedOn w:val="a"/>
    <w:link w:val="32"/>
    <w:rsid w:val="00295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57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57A2"/>
  </w:style>
  <w:style w:type="paragraph" w:customStyle="1" w:styleId="ConsPlusNonformat">
    <w:name w:val="ConsPlusNonformat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2957A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957A2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957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957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57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95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29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2019-03-29T08:06:00Z</dcterms:created>
  <dcterms:modified xsi:type="dcterms:W3CDTF">2020-02-28T08:04:00Z</dcterms:modified>
</cp:coreProperties>
</file>